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BE5" w:rsidRPr="00F82BE5" w:rsidRDefault="00F82BE5" w:rsidP="00E96579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F82BE5">
        <w:rPr>
          <w:rFonts w:ascii="Arial" w:hAnsi="Arial" w:cs="Arial"/>
          <w:b/>
          <w:bCs/>
          <w:sz w:val="24"/>
          <w:szCs w:val="24"/>
          <w:lang w:eastAsia="ru-RU"/>
        </w:rPr>
        <w:t>ФЕДЕРАЛЬНАЯ СЛУЖБА ПО ЭКОЛОГИЧЕСКОМУ, ТЕХНОЛОГИЧЕСКОМУ</w:t>
      </w:r>
    </w:p>
    <w:p w:rsidR="00F82BE5" w:rsidRPr="00F82BE5" w:rsidRDefault="00F82BE5" w:rsidP="00E96579">
      <w:pPr>
        <w:spacing w:after="0" w:line="240" w:lineRule="auto"/>
        <w:jc w:val="center"/>
        <w:rPr>
          <w:rFonts w:ascii="Verdana" w:hAnsi="Verdana" w:cs="Times New Roman"/>
          <w:b/>
          <w:bCs/>
          <w:sz w:val="21"/>
          <w:szCs w:val="21"/>
          <w:lang w:eastAsia="ru-RU"/>
        </w:rPr>
      </w:pPr>
      <w:r w:rsidRPr="00F82BE5">
        <w:rPr>
          <w:rFonts w:ascii="Arial" w:hAnsi="Arial" w:cs="Arial"/>
          <w:b/>
          <w:bCs/>
          <w:sz w:val="24"/>
          <w:szCs w:val="24"/>
          <w:lang w:eastAsia="ru-RU"/>
        </w:rPr>
        <w:t>И АТОМНОМУ НАДЗОРУ</w:t>
      </w:r>
    </w:p>
    <w:p w:rsidR="001B1F1C" w:rsidRPr="001B1F1C" w:rsidRDefault="001B1F1C" w:rsidP="00E9657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1B1F1C" w:rsidRPr="001B1F1C" w:rsidRDefault="001B1F1C" w:rsidP="00E96579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1B1F1C">
        <w:rPr>
          <w:rFonts w:ascii="Arial" w:hAnsi="Arial" w:cs="Arial"/>
          <w:b/>
          <w:bCs/>
          <w:sz w:val="24"/>
          <w:szCs w:val="24"/>
          <w:lang w:eastAsia="ru-RU"/>
        </w:rPr>
        <w:t>ИНФОРМАЦИЯ</w:t>
      </w:r>
    </w:p>
    <w:p w:rsidR="001B1F1C" w:rsidRPr="00F82BE5" w:rsidRDefault="001B1F1C" w:rsidP="00E96579">
      <w:pPr>
        <w:pStyle w:val="2"/>
        <w:rPr>
          <w:lang w:eastAsia="ru-RU"/>
        </w:rPr>
      </w:pPr>
    </w:p>
    <w:p w:rsidR="001B1F1C" w:rsidRPr="00E96579" w:rsidRDefault="001B1F1C" w:rsidP="00E96579">
      <w:pPr>
        <w:jc w:val="center"/>
        <w:rPr>
          <w:rFonts w:ascii="Arial" w:hAnsi="Arial" w:cs="Arial"/>
          <w:b/>
          <w:sz w:val="24"/>
          <w:szCs w:val="24"/>
        </w:rPr>
      </w:pPr>
      <w:r w:rsidRPr="00E96579">
        <w:rPr>
          <w:rFonts w:ascii="Arial" w:hAnsi="Arial" w:cs="Arial"/>
          <w:b/>
          <w:sz w:val="24"/>
          <w:szCs w:val="24"/>
        </w:rPr>
        <w:t xml:space="preserve">от </w:t>
      </w:r>
      <w:r w:rsidR="00917E83">
        <w:rPr>
          <w:rFonts w:ascii="Arial" w:hAnsi="Arial" w:cs="Arial"/>
          <w:b/>
          <w:sz w:val="24"/>
          <w:szCs w:val="24"/>
        </w:rPr>
        <w:t xml:space="preserve"> </w:t>
      </w:r>
      <w:r w:rsidR="00C1316D">
        <w:rPr>
          <w:rFonts w:ascii="Arial" w:hAnsi="Arial" w:cs="Arial"/>
          <w:b/>
          <w:sz w:val="24"/>
          <w:szCs w:val="24"/>
        </w:rPr>
        <w:t>15 марта</w:t>
      </w:r>
      <w:r w:rsidR="00743A6D" w:rsidRPr="00095F08">
        <w:rPr>
          <w:rFonts w:ascii="Arial" w:hAnsi="Arial" w:cs="Arial"/>
          <w:b/>
          <w:sz w:val="24"/>
          <w:szCs w:val="24"/>
        </w:rPr>
        <w:t xml:space="preserve"> </w:t>
      </w:r>
      <w:r w:rsidRPr="00E96579">
        <w:rPr>
          <w:rFonts w:ascii="Arial" w:hAnsi="Arial" w:cs="Arial"/>
          <w:b/>
          <w:sz w:val="24"/>
          <w:szCs w:val="24"/>
        </w:rPr>
        <w:t xml:space="preserve"> 202</w:t>
      </w:r>
      <w:r w:rsidR="00C1316D">
        <w:rPr>
          <w:rFonts w:ascii="Arial" w:hAnsi="Arial" w:cs="Arial"/>
          <w:b/>
          <w:sz w:val="24"/>
          <w:szCs w:val="24"/>
        </w:rPr>
        <w:t>2</w:t>
      </w:r>
      <w:r w:rsidRPr="00E96579">
        <w:rPr>
          <w:rFonts w:ascii="Arial" w:hAnsi="Arial" w:cs="Arial"/>
          <w:b/>
          <w:sz w:val="24"/>
          <w:szCs w:val="24"/>
        </w:rPr>
        <w:t xml:space="preserve"> года</w:t>
      </w:r>
    </w:p>
    <w:p w:rsidR="00095F08" w:rsidRPr="00095F08" w:rsidRDefault="00095F08" w:rsidP="00095F08">
      <w:pPr>
        <w:pStyle w:val="2"/>
        <w:rPr>
          <w:lang w:eastAsia="ru-RU"/>
        </w:rPr>
      </w:pPr>
      <w:r w:rsidRPr="00095F08">
        <w:rPr>
          <w:lang w:eastAsia="ru-RU"/>
        </w:rPr>
        <w:t>Определены особенности разрешительных режимов в сфере промышленной безопасности, безопасности гидротехнических сооружений, электроэнергетики и теплоснабжения в 2022 году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Ростехнадзор во исполнение поручений Президента и Правительства Российской Федерации реализует комплекс мер для обеспечения устойчивого экономического развития в условиях санкционного давления со стороны иностранных государств.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Правительством Российской Федерации принято </w:t>
      </w:r>
      <w:hyperlink r:id="rId6" w:history="1">
        <w:r w:rsidRPr="00C1316D">
          <w:rPr>
            <w:rFonts w:ascii="Arial" w:hAnsi="Arial" w:cs="Arial"/>
            <w:color w:val="006ACD"/>
            <w:sz w:val="24"/>
            <w:szCs w:val="24"/>
            <w:u w:val="single"/>
            <w:lang w:eastAsia="ru-RU"/>
          </w:rPr>
          <w:t>постановление</w:t>
        </w:r>
      </w:hyperlink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 от 12.03.2022 № 353 «Об особенностях разрешительной деятельности в Российской Федерации в 2022 году», в разработке которого принимала участие Служба. Приложением № 4 к постановлению установлены особенности разрешительных режимов в сфере промышленной безопасности, безопасности гидротехнических сооружений, электроэнергетики и теплоснабжения до 31 декабря 2022 года.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Мораторий на переоформление отдельных видов лицензий</w:t>
      </w: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. Осуществление деятельности по эксплуатации взрывопожароопасных и химически опасных производственных объектов I, II и III классов опасности и деятельности, связанной с обращением взрывчатых материалов промышленного назначения, до 31 декабря 2022 г. возможно без внесения изменений в реестр лицензий в связи с изменением адреса места осуществления лицензируемого вида деятельности, указанного в лицензии. Такие изменения вносятся только по инициативе лицензиата.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Для всех лицензируемых Ростехнадзором видов деятельности (за исключением деятельности в области использования атомной энергии) в 2022 году также не требуется внесения изменений в реестр лицензий в случаях: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изменения места нахождения юридического лица;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изменением места жительства индивидуального предпринимателя;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изменением наименования места осуществления лицензируемого вида деятельности, связанного с переименованием географического объекта, улицы, площади или иной территории, изменением нумерации объекта адресации, в том числе почтового индекса;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переименования юридического лица;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реорганизации юридического лица в форме преобразования, слияния, присоединения.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Оплата государственной пошлины</w:t>
      </w: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 за предоставление лицензии, внесение изменений в реестр лицензий по заявлениям, поданным со дня вступления в силу постановления № 353, до 31 декабря 2022 г. </w:t>
      </w:r>
      <w:r w:rsidRPr="00C1316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t>не требуется</w:t>
      </w: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b/>
          <w:bCs/>
          <w:i/>
          <w:iCs/>
          <w:color w:val="000000"/>
          <w:sz w:val="24"/>
          <w:szCs w:val="24"/>
          <w:lang w:eastAsia="ru-RU"/>
        </w:rPr>
        <w:lastRenderedPageBreak/>
        <w:t>Мораторий на проведение очередной аттестации и проверки знаний.</w:t>
      </w: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 Сроки действия имеющейся аттестации в области промышленной безопасности, по вопросам безопасности гидротехнических сооружений, безопасности в сфере электроэнергетики, истекающие в период с 14 марта и до конца года, продлеваются и считаются действующими до 31 декабря 2022 г. Очередная аттестация проводится только по инициативе эксплуатирующей организации. Срок проведения первичной аттестации увеличен с одного до трех месяцев со дня назначения на должность.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Сроки очередной аттестации экспертов в области промышленной безопасности, наступающие в 2022 г., продлеваются на три месяца.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Сроки очередного подтверждения готовности к работе в сфере электроэнергетики или сфере теплоснабжения, наступающие в 2022 г., также продлеваются на три месяца.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Мораторий на очередное декларирование безопасности. До 31 декабря 2022 г.: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1) эксплуатация опасных производственных объектов может осуществляться без представления очередной декларации промышленной безопасности;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2) эксплуатация гидротехнических сооружений может осуществляться без предоставления очередной декларации безопасности гидротехнических сооружений и проведения ее государственной экспертизы.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В 2022 году допускается эксплуатация гидротехнического сооружения без внесения сведений в Российский регистр гидротехнических сооружений и соответствующего разрешения на эксплуатацию гидротехнического сооружения.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Временный фактический прием (подача) напряжения и мощности в ходе технологического присоединения к объектам электросетевого хозяйства энергопринимающихустройств, объектов по производству электрической энергии, а также объектов электросетевого хозяйства, принадлежащих сетевым организациям и иным лицам, временное подключение (технологическое присоединение) объекта теплоснабжения до 31 декабря 2022 г. смогут осуществляться без получения разрешения на допуск в эксплуатацию.</w:t>
      </w:r>
    </w:p>
    <w:p w:rsidR="00C1316D" w:rsidRPr="00C1316D" w:rsidRDefault="00C1316D" w:rsidP="00C1316D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1316D">
        <w:rPr>
          <w:rFonts w:ascii="Arial" w:hAnsi="Arial" w:cs="Arial"/>
          <w:color w:val="000000"/>
          <w:sz w:val="24"/>
          <w:szCs w:val="24"/>
          <w:lang w:eastAsia="ru-RU"/>
        </w:rPr>
        <w:t>Несмотря на перенос сроков исполнения целого ряда обязательных требований, постановление № 353 не содержит запретов или ограничений на заблаговременное получение заявителями соответствующих государственных услуг (внесение изменений в реестр лицензий, регистрацию деклараций промышленной безопасности, получение разрешений и т.д.) по собственной инициативе. Данные государственные услуги будут оказаны Ростехнадзором и его территориальными органами в установленные сроки.</w:t>
      </w:r>
    </w:p>
    <w:p w:rsidR="001B1F1C" w:rsidRPr="00F82BE5" w:rsidRDefault="00F82BE5" w:rsidP="000F1981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</w:t>
      </w:r>
    </w:p>
    <w:sectPr w:rsidR="001B1F1C" w:rsidRPr="00F82BE5" w:rsidSect="001B1F1C">
      <w:footerReference w:type="default" r:id="rId7"/>
      <w:pgSz w:w="11906" w:h="16838"/>
      <w:pgMar w:top="1134" w:right="850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3CFC" w:rsidRDefault="00143CFC" w:rsidP="001B1F1C">
      <w:pPr>
        <w:spacing w:after="0" w:line="240" w:lineRule="auto"/>
      </w:pPr>
      <w:r>
        <w:separator/>
      </w:r>
    </w:p>
  </w:endnote>
  <w:endnote w:type="continuationSeparator" w:id="0">
    <w:p w:rsidR="00143CFC" w:rsidRDefault="00143CFC" w:rsidP="001B1F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981" w:rsidRDefault="001B1F1C">
    <w:pPr>
      <w:pStyle w:val="a7"/>
    </w:pPr>
    <w:r>
      <w:t>Источники</w:t>
    </w:r>
    <w:r w:rsidRPr="001B1F1C">
      <w:t>:</w:t>
    </w:r>
    <w:r w:rsidR="000F1981">
      <w:t xml:space="preserve"> </w:t>
    </w:r>
    <w:hyperlink r:id="rId1" w:history="1">
      <w:r w:rsidR="00C1316D" w:rsidRPr="00514AD3">
        <w:rPr>
          <w:rStyle w:val="a9"/>
          <w:rFonts w:cstheme="minorBidi"/>
        </w:rPr>
        <w:t>https://www.gosnadzor.ru/news/64/4247/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3CFC" w:rsidRDefault="00143CFC" w:rsidP="001B1F1C">
      <w:pPr>
        <w:spacing w:after="0" w:line="240" w:lineRule="auto"/>
      </w:pPr>
      <w:r>
        <w:separator/>
      </w:r>
    </w:p>
  </w:footnote>
  <w:footnote w:type="continuationSeparator" w:id="0">
    <w:p w:rsidR="00143CFC" w:rsidRDefault="00143CFC" w:rsidP="001B1F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F1C"/>
    <w:rsid w:val="00010766"/>
    <w:rsid w:val="00095F08"/>
    <w:rsid w:val="000F1981"/>
    <w:rsid w:val="00143CFC"/>
    <w:rsid w:val="001A5487"/>
    <w:rsid w:val="001B1F1C"/>
    <w:rsid w:val="0022253A"/>
    <w:rsid w:val="003532AA"/>
    <w:rsid w:val="004B7CA1"/>
    <w:rsid w:val="004E7DF4"/>
    <w:rsid w:val="00514AD3"/>
    <w:rsid w:val="006B5085"/>
    <w:rsid w:val="00722500"/>
    <w:rsid w:val="00743A6D"/>
    <w:rsid w:val="008F0535"/>
    <w:rsid w:val="00917E83"/>
    <w:rsid w:val="00BA73DD"/>
    <w:rsid w:val="00C1316D"/>
    <w:rsid w:val="00CC4955"/>
    <w:rsid w:val="00D17346"/>
    <w:rsid w:val="00DE5F60"/>
    <w:rsid w:val="00DF6767"/>
    <w:rsid w:val="00E96579"/>
    <w:rsid w:val="00F055F6"/>
    <w:rsid w:val="00F550A5"/>
    <w:rsid w:val="00F66052"/>
    <w:rsid w:val="00F82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85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6B50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B50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itle"/>
    <w:aliases w:val="для текстов к+"/>
    <w:basedOn w:val="a"/>
    <w:next w:val="a"/>
    <w:link w:val="a4"/>
    <w:uiPriority w:val="10"/>
    <w:qFormat/>
    <w:rsid w:val="006B5085"/>
    <w:pPr>
      <w:spacing w:after="0" w:line="240" w:lineRule="auto"/>
      <w:contextualSpacing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paragraph" w:styleId="a5">
    <w:name w:val="header"/>
    <w:basedOn w:val="a"/>
    <w:link w:val="a6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азвание Знак"/>
    <w:aliases w:val="для текстов к+ Знак"/>
    <w:basedOn w:val="a0"/>
    <w:link w:val="a3"/>
    <w:uiPriority w:val="10"/>
    <w:locked/>
    <w:rsid w:val="006B5085"/>
    <w:rPr>
      <w:rFonts w:ascii="Arial" w:eastAsiaTheme="majorEastAsia" w:hAnsi="Arial" w:cstheme="majorBidi"/>
      <w:b/>
      <w:spacing w:val="-10"/>
      <w:kern w:val="28"/>
      <w:sz w:val="56"/>
      <w:szCs w:val="56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B5085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6B5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6B5085"/>
    <w:rPr>
      <w:rFonts w:cs="Times New Roman"/>
    </w:rPr>
  </w:style>
  <w:style w:type="character" w:styleId="a9">
    <w:name w:val="Hyperlink"/>
    <w:basedOn w:val="a0"/>
    <w:uiPriority w:val="99"/>
    <w:unhideWhenUsed/>
    <w:rsid w:val="006B5085"/>
    <w:rPr>
      <w:rFonts w:cs="Times New Roman"/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6B508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Стиль1"/>
    <w:basedOn w:val="aa"/>
    <w:link w:val="12"/>
    <w:autoRedefine/>
    <w:qFormat/>
    <w:rsid w:val="00E96579"/>
    <w:pPr>
      <w:shd w:val="clear" w:color="auto" w:fill="FFFFFF"/>
      <w:spacing w:line="324" w:lineRule="atLeast"/>
      <w:ind w:hanging="142"/>
      <w:jc w:val="center"/>
    </w:pPr>
    <w:rPr>
      <w:b/>
    </w:rPr>
  </w:style>
  <w:style w:type="character" w:customStyle="1" w:styleId="12">
    <w:name w:val="Стиль1 Знак"/>
    <w:basedOn w:val="a0"/>
    <w:link w:val="11"/>
    <w:locked/>
    <w:rsid w:val="00E96579"/>
    <w:rPr>
      <w:rFonts w:ascii="Times New Roman" w:hAnsi="Times New Roman" w:cs="Times New Roman"/>
      <w:b/>
      <w:sz w:val="24"/>
      <w:szCs w:val="24"/>
      <w:shd w:val="clear" w:color="auto" w:fill="FFFFFF"/>
      <w:lang w:eastAsia="ru-RU"/>
    </w:rPr>
  </w:style>
  <w:style w:type="paragraph" w:customStyle="1" w:styleId="2">
    <w:name w:val="Стиль2"/>
    <w:basedOn w:val="a"/>
    <w:link w:val="20"/>
    <w:autoRedefine/>
    <w:qFormat/>
    <w:rsid w:val="00E96579"/>
    <w:pPr>
      <w:spacing w:after="0" w:line="240" w:lineRule="auto"/>
      <w:jc w:val="center"/>
    </w:pPr>
    <w:rPr>
      <w:rFonts w:ascii="Arial" w:hAnsi="Arial" w:cs="Arial"/>
      <w:b/>
      <w:caps/>
      <w:sz w:val="24"/>
      <w:szCs w:val="24"/>
    </w:rPr>
  </w:style>
  <w:style w:type="character" w:customStyle="1" w:styleId="20">
    <w:name w:val="Стиль2 Знак"/>
    <w:basedOn w:val="a0"/>
    <w:link w:val="2"/>
    <w:locked/>
    <w:rsid w:val="00E96579"/>
    <w:rPr>
      <w:rFonts w:ascii="Arial" w:hAnsi="Arial" w:cs="Arial"/>
      <w:b/>
      <w:caps/>
      <w:sz w:val="24"/>
      <w:szCs w:val="24"/>
    </w:rPr>
  </w:style>
  <w:style w:type="paragraph" w:styleId="ab">
    <w:name w:val="No Spacing"/>
    <w:uiPriority w:val="1"/>
    <w:qFormat/>
    <w:rsid w:val="00917E83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20314003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snadzor.ru/news/64/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721</Words>
  <Characters>4111</Characters>
  <Application>Microsoft Office Word</Application>
  <DocSecurity>0</DocSecurity>
  <Lines>34</Lines>
  <Paragraphs>9</Paragraphs>
  <ScaleCrop>false</ScaleCrop>
  <Company>HP Inc.</Company>
  <LinksUpToDate>false</LinksUpToDate>
  <CharactersWithSpaces>4823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 Алексей</dc:creator>
  <cp:lastModifiedBy>net</cp:lastModifiedBy>
  <cp:revision>2</cp:revision>
  <dcterms:created xsi:type="dcterms:W3CDTF">2022-03-17T05:46:00Z</dcterms:created>
  <dcterms:modified xsi:type="dcterms:W3CDTF">2022-03-17T05:46:00Z</dcterms:modified>
</cp:coreProperties>
</file>