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09" w:rsidRPr="008D1409" w:rsidRDefault="008D1409" w:rsidP="008D1409">
      <w:pPr>
        <w:spacing w:before="100" w:beforeAutospacing="1" w:after="100" w:afterAutospacing="1" w:line="240" w:lineRule="auto"/>
        <w:ind w:firstLine="540"/>
        <w:jc w:val="both"/>
        <w:outlineLvl w:val="0"/>
        <w:rPr>
          <w:rFonts w:ascii="Arial Narrow" w:eastAsia="Times New Roman" w:hAnsi="Arial Narrow" w:cs="Times New Roman"/>
          <w:b/>
          <w:bCs/>
          <w:kern w:val="36"/>
          <w:sz w:val="36"/>
          <w:szCs w:val="48"/>
        </w:rPr>
      </w:pPr>
      <w:r w:rsidRPr="008D1409">
        <w:rPr>
          <w:rFonts w:ascii="Arial Narrow" w:eastAsia="Times New Roman" w:hAnsi="Arial Narrow" w:cs="Times New Roman"/>
          <w:b/>
          <w:bCs/>
          <w:kern w:val="36"/>
          <w:sz w:val="36"/>
          <w:szCs w:val="48"/>
        </w:rPr>
        <w:t>Статья 14.1. Подготовка и аттестация работников в области промышленной безопасности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D1409">
        <w:rPr>
          <w:rFonts w:ascii="Arial Narrow" w:eastAsia="Times New Roman" w:hAnsi="Arial Narrow" w:cs="Times New Roman"/>
          <w:sz w:val="24"/>
          <w:szCs w:val="24"/>
        </w:rPr>
        <w:t>(</w:t>
      </w:r>
      <w:proofErr w:type="gramStart"/>
      <w:r w:rsidRPr="008D1409">
        <w:rPr>
          <w:rFonts w:ascii="Arial Narrow" w:eastAsia="Times New Roman" w:hAnsi="Arial Narrow" w:cs="Times New Roman"/>
          <w:sz w:val="24"/>
          <w:szCs w:val="24"/>
        </w:rPr>
        <w:t>введена</w:t>
      </w:r>
      <w:proofErr w:type="gramEnd"/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 Федеральным </w:t>
      </w:r>
      <w:hyperlink r:id="rId4" w:anchor="dst100014" w:history="1">
        <w:r w:rsidRPr="008D1409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</w:rPr>
          <w:t>законом</w:t>
        </w:r>
      </w:hyperlink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 от 29.07.2018 N 271-ФЗ)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D1409">
        <w:rPr>
          <w:rFonts w:ascii="Arial Narrow" w:eastAsia="Times New Roman" w:hAnsi="Arial Narrow" w:cs="Times New Roman"/>
          <w:sz w:val="24"/>
          <w:szCs w:val="24"/>
        </w:rPr>
        <w:t> 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0" w:name="dst310"/>
      <w:bookmarkEnd w:id="0"/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1. </w:t>
      </w:r>
      <w:proofErr w:type="gramStart"/>
      <w:r w:rsidRPr="008D1409">
        <w:rPr>
          <w:rFonts w:ascii="Arial Narrow" w:eastAsia="Times New Roman" w:hAnsi="Arial Narrow" w:cs="Times New Roman"/>
          <w:sz w:val="24"/>
          <w:szCs w:val="24"/>
        </w:rPr>
        <w:t>Работники, в том числе руководители организаций, осуществляющие профессиональную деятельность, связанную с проектированием, строительством, эксплуатацией, реконструкцией, капитальным ремонтом, техническим перевооружением, консервацией и ликвидацией опасного производственного объекта, а также изготовлением, монтажом, наладкой, обслуживанием и ремонтом технических устройств, применяемых на опасном производственном объекте (далее - работники), в целях поддержания уровня квалификации и подтверждения знания требований промышленной безопасности обязаны не реже одного раза в пять</w:t>
      </w:r>
      <w:proofErr w:type="gramEnd"/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безопасности. Категории таких работников определяются Правительством Российской Федерации.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1" w:name="dst311"/>
      <w:bookmarkEnd w:id="1"/>
      <w:r w:rsidRPr="008D1409">
        <w:rPr>
          <w:rFonts w:ascii="Arial Narrow" w:eastAsia="Times New Roman" w:hAnsi="Arial Narrow" w:cs="Times New Roman"/>
          <w:sz w:val="24"/>
          <w:szCs w:val="24"/>
        </w:rPr>
        <w:t>2. Подготовка иных категорий работников в области промышленной безопасности осуществляется в соответствии с требованиями к таким работникам, установленными федеральными нормами и правилами в области промышленной безопасности. Формы указанной подготовки определяются организацией, эксплуатирующей опасный производственный объект.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2" w:name="dst312"/>
      <w:bookmarkEnd w:id="2"/>
      <w:r w:rsidRPr="008D1409">
        <w:rPr>
          <w:rFonts w:ascii="Arial Narrow" w:eastAsia="Times New Roman" w:hAnsi="Arial Narrow" w:cs="Times New Roman"/>
          <w:sz w:val="24"/>
          <w:szCs w:val="24"/>
        </w:rPr>
        <w:t>3. Первичная аттестация работников в области промышленной безопасности проводится не позднее одного месяца: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3" w:name="dst313"/>
      <w:bookmarkEnd w:id="3"/>
      <w:r w:rsidRPr="008D1409">
        <w:rPr>
          <w:rFonts w:ascii="Arial Narrow" w:eastAsia="Times New Roman" w:hAnsi="Arial Narrow" w:cs="Times New Roman"/>
          <w:sz w:val="24"/>
          <w:szCs w:val="24"/>
        </w:rPr>
        <w:t>при назначении на соответствующую должность;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4" w:name="dst314"/>
      <w:bookmarkEnd w:id="4"/>
      <w:r w:rsidRPr="008D1409">
        <w:rPr>
          <w:rFonts w:ascii="Arial Narrow" w:eastAsia="Times New Roman" w:hAnsi="Arial Narrow" w:cs="Times New Roman"/>
          <w:sz w:val="24"/>
          <w:szCs w:val="24"/>
        </w:rPr>
        <w:t>при переводе на другую работу, если при исполнении трудовых обязанностей на этой работе требуется проведение аттестации по другим областям аттестации;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5" w:name="dst315"/>
      <w:bookmarkEnd w:id="5"/>
      <w:r w:rsidRPr="008D1409">
        <w:rPr>
          <w:rFonts w:ascii="Arial Narrow" w:eastAsia="Times New Roman" w:hAnsi="Arial Narrow" w:cs="Times New Roman"/>
          <w:sz w:val="24"/>
          <w:szCs w:val="24"/>
        </w:rPr>
        <w:t>при заключении трудового договора с другим работодателем, если при исполнении трудовых обязанностей на этой работе требуется проведение аттестации по другим областям аттестации.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6" w:name="dst316"/>
      <w:bookmarkEnd w:id="6"/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4. Внеочередная аттестация работников в области промышленной безопасности проводится в </w:t>
      </w:r>
      <w:hyperlink r:id="rId5" w:anchor="dst100037" w:history="1">
        <w:r w:rsidRPr="008D1409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</w:rPr>
          <w:t>случаях</w:t>
        </w:r>
      </w:hyperlink>
      <w:r w:rsidRPr="008D1409">
        <w:rPr>
          <w:rFonts w:ascii="Arial Narrow" w:eastAsia="Times New Roman" w:hAnsi="Arial Narrow" w:cs="Times New Roman"/>
          <w:sz w:val="24"/>
          <w:szCs w:val="24"/>
        </w:rPr>
        <w:t>, определенных Правительством Российской Федерации.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7" w:name="dst317"/>
      <w:bookmarkEnd w:id="7"/>
      <w:r w:rsidRPr="008D1409">
        <w:rPr>
          <w:rFonts w:ascii="Arial Narrow" w:eastAsia="Times New Roman" w:hAnsi="Arial Narrow" w:cs="Times New Roman"/>
          <w:sz w:val="24"/>
          <w:szCs w:val="24"/>
        </w:rPr>
        <w:t>5. Аттестация работников в области промышленной безопасности проводится в объеме требований промышленной безопасности, необходимых для исполнения ими трудовых обязанностей.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8" w:name="dst318"/>
      <w:bookmarkEnd w:id="8"/>
      <w:r w:rsidRPr="008D1409">
        <w:rPr>
          <w:rFonts w:ascii="Arial Narrow" w:eastAsia="Times New Roman" w:hAnsi="Arial Narrow" w:cs="Times New Roman"/>
          <w:sz w:val="24"/>
          <w:szCs w:val="24"/>
        </w:rPr>
        <w:t>При аттестации работников в области промышленной безопасности проводится проверка знания требований промышленной безопасности в соответствии с областями аттестации, определяемыми федеральным органом исполнительной власти в области промышленной безопасности.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9" w:name="dst319"/>
      <w:bookmarkEnd w:id="9"/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6. Аттестация работников в области промышленной безопасности проводится аттестационными комиссиями, </w:t>
      </w:r>
      <w:hyperlink r:id="rId6" w:anchor="dst100025" w:history="1">
        <w:r w:rsidRPr="008D1409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</w:rPr>
          <w:t>формируемыми</w:t>
        </w:r>
      </w:hyperlink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 федеральными органами исполнительной власти в области промышленной безопасности, или аттестационными комиссиями, </w:t>
      </w:r>
      <w:hyperlink r:id="rId7" w:anchor="dst100029" w:history="1">
        <w:r w:rsidRPr="008D1409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</w:rPr>
          <w:t>формируемыми</w:t>
        </w:r>
      </w:hyperlink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 организациями, осуществляющими деятельность в области промышленной безопасности.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10" w:name="dst320"/>
      <w:bookmarkEnd w:id="10"/>
      <w:r w:rsidRPr="008D1409">
        <w:rPr>
          <w:rFonts w:ascii="Arial Narrow" w:eastAsia="Times New Roman" w:hAnsi="Arial Narrow" w:cs="Times New Roman"/>
          <w:sz w:val="24"/>
          <w:szCs w:val="24"/>
        </w:rPr>
        <w:t>7. Категории работников, проходящих аттестацию в области промышленной безопасности в аттестационных комиссиях, формируемых федеральными органами исполнительной власти в области промышленной безопасности, определяются Правительством Российской Федерации.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11" w:name="dst321"/>
      <w:bookmarkEnd w:id="11"/>
      <w:r w:rsidRPr="008D1409">
        <w:rPr>
          <w:rFonts w:ascii="Arial Narrow" w:eastAsia="Times New Roman" w:hAnsi="Arial Narrow" w:cs="Times New Roman"/>
          <w:sz w:val="24"/>
          <w:szCs w:val="24"/>
        </w:rPr>
        <w:t>8. Если в организации, осуществляющей деятельность в области промышленной безопасности, аттестационная комиссия не сформирована, аттестация работников в области промышленной безопасности проводится аттестационной комиссией, формируемой соответствующим федеральным органом исполнительной власти в области промышленной безопасности.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12" w:name="dst322"/>
      <w:bookmarkEnd w:id="12"/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9. </w:t>
      </w:r>
      <w:hyperlink r:id="rId8" w:anchor="dst100017" w:history="1">
        <w:r w:rsidRPr="008D1409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</w:rPr>
          <w:t>Порядок</w:t>
        </w:r>
      </w:hyperlink>
      <w:r w:rsidRPr="008D1409">
        <w:rPr>
          <w:rFonts w:ascii="Arial Narrow" w:eastAsia="Times New Roman" w:hAnsi="Arial Narrow" w:cs="Times New Roman"/>
          <w:sz w:val="24"/>
          <w:szCs w:val="24"/>
        </w:rPr>
        <w:t xml:space="preserve"> проведения аттестации в области промышленной безопасности устанавливается Правительством Российской Федерации.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13" w:name="dst323"/>
      <w:bookmarkEnd w:id="13"/>
      <w:r w:rsidRPr="008D1409">
        <w:rPr>
          <w:rFonts w:ascii="Arial Narrow" w:eastAsia="Times New Roman" w:hAnsi="Arial Narrow" w:cs="Times New Roman"/>
          <w:sz w:val="24"/>
          <w:szCs w:val="24"/>
        </w:rPr>
        <w:t>10. Работники, не прошедшие аттестацию в области промышленной безопасности, не допускаются к работе на опасных производственных объектах.</w:t>
      </w:r>
    </w:p>
    <w:p w:rsidR="008D1409" w:rsidRPr="008D1409" w:rsidRDefault="008D1409" w:rsidP="008D1409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24"/>
          <w:szCs w:val="24"/>
        </w:rPr>
      </w:pPr>
      <w:bookmarkStart w:id="14" w:name="dst324"/>
      <w:bookmarkEnd w:id="14"/>
      <w:r w:rsidRPr="008D1409">
        <w:rPr>
          <w:rFonts w:ascii="Arial Narrow" w:eastAsia="Times New Roman" w:hAnsi="Arial Narrow" w:cs="Times New Roman"/>
          <w:sz w:val="24"/>
          <w:szCs w:val="24"/>
        </w:rPr>
        <w:t>Работники, не прошедшие аттестацию в области промышленной безопасности, вправе обжаловать решения соответствующей аттестационной комиссии в судебном порядке в соответствии с законодательством Российской Федерации.</w:t>
      </w:r>
    </w:p>
    <w:p w:rsidR="008D1409" w:rsidRPr="008D1409" w:rsidRDefault="008D1409" w:rsidP="008D140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8D1409">
        <w:rPr>
          <w:rFonts w:ascii="Arial Narrow" w:eastAsia="Times New Roman" w:hAnsi="Arial Narrow" w:cs="Times New Roman"/>
          <w:sz w:val="24"/>
          <w:szCs w:val="24"/>
        </w:rPr>
        <w:t> </w:t>
      </w:r>
    </w:p>
    <w:p w:rsidR="008E2E25" w:rsidRDefault="008E2E25" w:rsidP="008D1409">
      <w:pPr>
        <w:jc w:val="both"/>
      </w:pPr>
    </w:p>
    <w:sectPr w:rsidR="008E2E25" w:rsidSect="008D140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409"/>
    <w:rsid w:val="008D1409"/>
    <w:rsid w:val="008E2E25"/>
    <w:rsid w:val="00AB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4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8D1409"/>
  </w:style>
  <w:style w:type="character" w:customStyle="1" w:styleId="hl">
    <w:name w:val="hl"/>
    <w:basedOn w:val="a0"/>
    <w:rsid w:val="008D1409"/>
  </w:style>
  <w:style w:type="character" w:styleId="a3">
    <w:name w:val="Hyperlink"/>
    <w:basedOn w:val="a0"/>
    <w:uiPriority w:val="99"/>
    <w:semiHidden/>
    <w:unhideWhenUsed/>
    <w:rsid w:val="008D1409"/>
    <w:rPr>
      <w:color w:val="0000FF"/>
      <w:u w:val="single"/>
    </w:rPr>
  </w:style>
  <w:style w:type="character" w:customStyle="1" w:styleId="nobr">
    <w:name w:val="nobr"/>
    <w:basedOn w:val="a0"/>
    <w:rsid w:val="008D1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6458/1a8a5761df57f600b03960d33c53b0fc4db4b2f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6458/1a8a5761df57f600b03960d33c53b0fc4db4b2f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6458/1a8a5761df57f600b03960d33c53b0fc4db4b2f8/" TargetMode="External"/><Relationship Id="rId5" Type="http://schemas.openxmlformats.org/officeDocument/2006/relationships/hyperlink" Target="http://www.consultant.ru/document/cons_doc_LAW_336458/1a8a5761df57f600b03960d33c53b0fc4db4b2f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03482/3d0cac60971a511280cbba229d9b6329c07731f7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net</cp:lastModifiedBy>
  <cp:revision>3</cp:revision>
  <cp:lastPrinted>2019-11-21T04:47:00Z</cp:lastPrinted>
  <dcterms:created xsi:type="dcterms:W3CDTF">2019-11-21T04:37:00Z</dcterms:created>
  <dcterms:modified xsi:type="dcterms:W3CDTF">2019-11-21T04:47:00Z</dcterms:modified>
</cp:coreProperties>
</file>