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A5" w:rsidRPr="00CC68A5" w:rsidRDefault="00CC68A5" w:rsidP="00CC68A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bookmarkStart w:id="0" w:name="_GoBack"/>
      <w:bookmarkEnd w:id="0"/>
      <w:r w:rsidRPr="00CC68A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Приказ Минтруда России от 24.07.2013 N 328н (ред. от 19.02.2016) "Об утверждении Правил по охране труда при эксплуатации электроустановок" (Зарегистрировано в Минюсте России 12.12.2013 N 30593)</w:t>
      </w:r>
    </w:p>
    <w:p w:rsidR="00CC68A5" w:rsidRPr="00CC68A5" w:rsidRDefault="00CC68A5" w:rsidP="00CC68A5">
      <w:pPr>
        <w:shd w:val="clear" w:color="auto" w:fill="FFFFFF"/>
        <w:spacing w:after="144" w:line="362" w:lineRule="atLeast"/>
        <w:jc w:val="righ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bookmarkStart w:id="1" w:name="dst101490"/>
      <w:bookmarkEnd w:id="1"/>
      <w:r w:rsidRPr="00CC68A5">
        <w:rPr>
          <w:rFonts w:ascii="Arial" w:eastAsia="Times New Roman" w:hAnsi="Arial" w:cs="Arial"/>
          <w:b/>
          <w:bCs/>
          <w:color w:val="333333"/>
          <w:kern w:val="36"/>
          <w:sz w:val="24"/>
          <w:lang w:eastAsia="ru-RU"/>
        </w:rPr>
        <w:t>Приложение N 1</w:t>
      </w:r>
    </w:p>
    <w:p w:rsidR="00CC68A5" w:rsidRPr="00CC68A5" w:rsidRDefault="00CC68A5" w:rsidP="00CC68A5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Правилам по охране</w:t>
      </w:r>
    </w:p>
    <w:p w:rsidR="00CC68A5" w:rsidRPr="00CC68A5" w:rsidRDefault="00CC68A5" w:rsidP="00CC68A5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труда при эксплуатации</w:t>
      </w:r>
    </w:p>
    <w:p w:rsidR="00CC68A5" w:rsidRPr="00CC68A5" w:rsidRDefault="00CC68A5" w:rsidP="00CC68A5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электроустановок, утвержденным</w:t>
      </w:r>
    </w:p>
    <w:p w:rsidR="00CC68A5" w:rsidRPr="00CC68A5" w:rsidRDefault="00CC68A5" w:rsidP="00CC68A5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приказом Минтруда России</w:t>
      </w:r>
    </w:p>
    <w:p w:rsidR="00CC68A5" w:rsidRPr="00CC68A5" w:rsidRDefault="00CC68A5" w:rsidP="00CC68A5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24.07.2013 N 328н</w:t>
      </w:r>
    </w:p>
    <w:p w:rsidR="00CC68A5" w:rsidRPr="00CC68A5" w:rsidRDefault="00CC68A5" w:rsidP="00CC68A5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C68A5" w:rsidRPr="00CC68A5" w:rsidRDefault="00CC68A5" w:rsidP="00CC68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2" w:name="dst101491"/>
      <w:bookmarkEnd w:id="2"/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ГРУППЫ</w:t>
      </w:r>
    </w:p>
    <w:p w:rsidR="00CC68A5" w:rsidRPr="00CC68A5" w:rsidRDefault="00CC68A5" w:rsidP="00CC68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ЭЛЕКТРОБЕЗОПАСНОСТИ ЭЛЕКТРОТЕХНИЧЕСКОГО</w:t>
      </w:r>
    </w:p>
    <w:p w:rsidR="00CC68A5" w:rsidRPr="00CC68A5" w:rsidRDefault="00CC68A5" w:rsidP="00CC68A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(ЭЛЕКТРОТЕХНОЛОГИЧЕСКОГО) ПЕРСОНАЛА И УСЛОВИЯ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C68A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ИХ ПРИСВОЕНИЯ</w:t>
      </w:r>
    </w:p>
    <w:tbl>
      <w:tblPr>
        <w:tblW w:w="1558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1345"/>
        <w:gridCol w:w="1338"/>
        <w:gridCol w:w="1705"/>
        <w:gridCol w:w="2126"/>
        <w:gridCol w:w="1984"/>
        <w:gridCol w:w="1360"/>
        <w:gridCol w:w="3686"/>
      </w:tblGrid>
      <w:tr w:rsidR="00CC68A5" w:rsidRPr="00CC68A5" w:rsidTr="00CC68A5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" w:name="dst101492"/>
            <w:bookmarkEnd w:id="3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Группа по электробезопасности</w:t>
            </w:r>
          </w:p>
        </w:tc>
        <w:tc>
          <w:tcPr>
            <w:tcW w:w="98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" w:name="dst101493"/>
            <w:bookmarkEnd w:id="4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Минимальный стаж работы в электроустановках, мес.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5" w:name="dst101494"/>
            <w:bookmarkEnd w:id="5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Требования к персоналу</w:t>
            </w:r>
          </w:p>
        </w:tc>
      </w:tr>
      <w:tr w:rsidR="00CC68A5" w:rsidRPr="00CC68A5" w:rsidTr="00CC68A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8A5" w:rsidRPr="00CC68A5" w:rsidRDefault="00CC68A5" w:rsidP="00CC68A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65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6" w:name="dst101495"/>
            <w:bookmarkEnd w:id="6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персонал организаций, имеющий</w:t>
            </w:r>
          </w:p>
        </w:tc>
        <w:tc>
          <w:tcPr>
            <w:tcW w:w="3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7" w:name="dst101496"/>
            <w:bookmarkEnd w:id="7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практиканты</w:t>
            </w: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8A5" w:rsidRPr="00CC68A5" w:rsidRDefault="00CC68A5" w:rsidP="00CC68A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C68A5" w:rsidRPr="00CC68A5" w:rsidTr="00CC68A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8A5" w:rsidRPr="00CC68A5" w:rsidRDefault="00CC68A5" w:rsidP="00CC68A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8" w:name="dst101497"/>
            <w:bookmarkEnd w:id="8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9" w:name="dst101498"/>
            <w:bookmarkEnd w:id="9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среднее полное образование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0" w:name="dst101499"/>
            <w:bookmarkEnd w:id="10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начальное профессиональное и высшее профессиональное (техническое) образование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1" w:name="dst101500"/>
            <w:bookmarkEnd w:id="11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высшее профессиональное (техническое) образование в области электроэнергетики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2" w:name="dst101501"/>
            <w:bookmarkEnd w:id="12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начальных профессиональных учебных заведений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3" w:name="dst101502"/>
            <w:bookmarkEnd w:id="13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высших учебных заведений и техникумов</w:t>
            </w: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8A5" w:rsidRPr="00CC68A5" w:rsidRDefault="00CC68A5" w:rsidP="00CC68A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CC68A5" w:rsidRPr="00CC68A5" w:rsidTr="00CC68A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4" w:name="dst101503"/>
            <w:bookmarkEnd w:id="14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5" w:name="dst101504"/>
            <w:bookmarkEnd w:id="15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6" w:name="dst101505"/>
            <w:bookmarkEnd w:id="16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7" w:name="dst101506"/>
            <w:bookmarkEnd w:id="17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8" w:name="dst101507"/>
            <w:bookmarkEnd w:id="18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19" w:name="dst101508"/>
            <w:bookmarkEnd w:id="19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0" w:name="dst101509"/>
            <w:bookmarkEnd w:id="20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1" w:name="dst101510"/>
            <w:bookmarkEnd w:id="21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8</w:t>
            </w:r>
          </w:p>
        </w:tc>
      </w:tr>
      <w:tr w:rsidR="00CC68A5" w:rsidRPr="00CC68A5" w:rsidTr="00CC68A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6" w:lineRule="atLeast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2" w:name="dst101511"/>
            <w:bookmarkEnd w:id="22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II</w:t>
            </w:r>
          </w:p>
        </w:tc>
        <w:tc>
          <w:tcPr>
            <w:tcW w:w="65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3" w:name="dst101512"/>
            <w:bookmarkEnd w:id="23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Не требуется</w:t>
            </w:r>
          </w:p>
        </w:tc>
        <w:tc>
          <w:tcPr>
            <w:tcW w:w="3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4" w:name="dst101513"/>
            <w:bookmarkEnd w:id="24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Не требуется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5" w:name="dst101514"/>
            <w:bookmarkEnd w:id="25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1. Элементарные технические знания об электроустановке и ее оборудовании.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2. Отчетливое представление об опасности электрического тока, опасности приближения к токоведущим частям.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3. Знание основных мер предосторожности при работах в электроустановках.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4. Практические навыки оказания первой помощи пострадавшим</w:t>
            </w:r>
          </w:p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 xml:space="preserve">5. Работники с основным общим или со средним полным образованием должны </w:t>
            </w: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lastRenderedPageBreak/>
              <w:t>пройти обучение в образовательных организациях в объеме не менее 72 часов</w:t>
            </w:r>
          </w:p>
        </w:tc>
      </w:tr>
      <w:tr w:rsidR="00CC68A5" w:rsidRPr="00CC68A5" w:rsidTr="00CC68A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246" w:lineRule="atLeast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6" w:name="dst101515"/>
            <w:bookmarkEnd w:id="26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lastRenderedPageBreak/>
              <w:t>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7" w:name="dst101516"/>
            <w:bookmarkEnd w:id="27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 в предыдущей группе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8" w:name="dst101517"/>
            <w:bookmarkEnd w:id="28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 в предыдущей группе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29" w:name="dst101518"/>
            <w:bookmarkEnd w:id="29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 в предыдущей группе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0" w:name="dst101519"/>
            <w:bookmarkEnd w:id="30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1 в предыдущей группе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1" w:name="dst101520"/>
            <w:bookmarkEnd w:id="31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6 в предыдущей группе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2" w:name="dst101521"/>
            <w:bookmarkEnd w:id="32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 в предыдущей группе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3" w:name="dst101522"/>
            <w:bookmarkEnd w:id="33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1. Элементарные познания в общей электротехнике.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2. Знание электроустановки и порядка ее технического обслуживания.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3. Знание общих правил охраны труда, в том числе правил допуска к работе, правил пользования и испытаний средств защиты и специальных требований, касающихся выполняемой работы.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4. Умение обеспечить безопасное ведение работы и вести надзор за работающими в электроустановках.</w:t>
            </w:r>
          </w:p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 xml:space="preserve">5. Знание правил </w:t>
            </w:r>
            <w:proofErr w:type="gramStart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освобождения</w:t>
            </w:r>
            <w:proofErr w:type="gramEnd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 xml:space="preserve"> пострадавшего от действия электрического тока, оказания первой помощи пострадавшим на производстве и умение практически ее оказывать</w:t>
            </w:r>
          </w:p>
        </w:tc>
      </w:tr>
      <w:tr w:rsidR="00CC68A5" w:rsidRPr="00CC68A5" w:rsidTr="00CC68A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4" w:name="dst101523"/>
            <w:bookmarkEnd w:id="34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5" w:name="dst101524"/>
            <w:bookmarkEnd w:id="35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6 в предыдущей группе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6" w:name="dst101525"/>
            <w:bookmarkEnd w:id="36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 в предыдущей группе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7" w:name="dst101526"/>
            <w:bookmarkEnd w:id="37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 в предыдущей группе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8" w:name="dst101527"/>
            <w:bookmarkEnd w:id="38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 в предыдущей группе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39" w:name="dst101528"/>
            <w:bookmarkEnd w:id="39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0" w:name="dst101529"/>
            <w:bookmarkEnd w:id="40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1" w:name="dst101530"/>
            <w:bookmarkEnd w:id="41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1. Знание электротехники в объеме специализированного профессионально-технического училища.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2. Полное представление об опасности при работах в электроустановках.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3. Знание Правил, правил технической эксплуатации электрооборудования, правил пользования и испытаний средств защиты, устройства электроустановок и пожарной безопасности в объеме занимаемой должности.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 xml:space="preserve">4. Знание схем электроустановок и </w:t>
            </w: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lastRenderedPageBreak/>
              <w:t>оборудования обслуживаемого участка, знание технических мероприятий, обеспечивающих безопасность работ.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5. Умение проводить инструктаж, организовывать безопасное проведение работ, осуществлять надзор за членами бригады.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 xml:space="preserve">6. Знание правил </w:t>
            </w:r>
            <w:proofErr w:type="gramStart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освобождения</w:t>
            </w:r>
            <w:proofErr w:type="gramEnd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 xml:space="preserve"> пострадавшего от действия электрического тока, оказания первой помощи и умение практически оказывать ее пострадавшему.</w:t>
            </w:r>
          </w:p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7. Умение обучать персонал правилам охраны труда, практическим приемам оказания первой помощи пострадавшим на производстве и умение практически ее оказывать</w:t>
            </w:r>
          </w:p>
        </w:tc>
      </w:tr>
      <w:tr w:rsidR="00CC68A5" w:rsidRPr="00CC68A5" w:rsidTr="00CC68A5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2" w:name="dst101531"/>
            <w:bookmarkEnd w:id="42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3" w:name="dst101532"/>
            <w:bookmarkEnd w:id="43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24 в предыдущей группе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4" w:name="dst101533"/>
            <w:bookmarkEnd w:id="44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12 в предыдущей группе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5" w:name="dst101534"/>
            <w:bookmarkEnd w:id="45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6 в предыдущей группе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6" w:name="dst101535"/>
            <w:bookmarkEnd w:id="46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 в предыдущей группе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7" w:name="dst101536"/>
            <w:bookmarkEnd w:id="47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-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8" w:name="dst101537"/>
            <w:bookmarkEnd w:id="48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-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49" w:name="dst101538"/>
            <w:bookmarkEnd w:id="49"/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1. Знание схем электроустановок, компоновки оборудования технологических процессов производства.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2. Знание настоящих Правил, правил пользования и испытаний средств защиты, четкое представление о том, чем вызвано то или иное требование.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3. Знание правил технической эксплуатации, правил устройства электроустановок и пожарной безопасности в объеме занимаемой должности.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 xml:space="preserve">4. Умение организовать безопасное проведение работ и осуществлять непосредственное руководство работами в электроустановках любого </w:t>
            </w: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lastRenderedPageBreak/>
              <w:t>напряжения.</w:t>
            </w:r>
          </w:p>
          <w:p w:rsidR="00CC68A5" w:rsidRPr="00CC68A5" w:rsidRDefault="00CC68A5" w:rsidP="00CC68A5">
            <w:pPr>
              <w:spacing w:after="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5. Умение четко обозначать и излагать требования о мерах безопасности при проведении инструктажа работников.</w:t>
            </w:r>
          </w:p>
          <w:p w:rsidR="00CC68A5" w:rsidRPr="00CC68A5" w:rsidRDefault="00CC68A5" w:rsidP="00CC68A5">
            <w:pPr>
              <w:spacing w:after="100" w:line="308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C68A5">
              <w:rPr>
                <w:rFonts w:ascii="Times New Roman" w:eastAsia="Times New Roman" w:hAnsi="Times New Roman"/>
                <w:sz w:val="21"/>
                <w:lang w:eastAsia="ru-RU"/>
              </w:rPr>
              <w:t>6. Умение обучать персонал правилам охраны труда, практическим приемам оказания первой помощи пострадавшим на производстве и умение практически ее оказывать</w:t>
            </w:r>
          </w:p>
        </w:tc>
      </w:tr>
    </w:tbl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0" w:name="dst101539"/>
      <w:bookmarkEnd w:id="50"/>
      <w:r w:rsidRPr="00CC68A5">
        <w:rPr>
          <w:rFonts w:ascii="Arial" w:eastAsia="Times New Roman" w:hAnsi="Arial" w:cs="Arial"/>
          <w:szCs w:val="24"/>
          <w:lang w:eastAsia="ru-RU"/>
        </w:rPr>
        <w:lastRenderedPageBreak/>
        <w:t>Примечания: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1" w:name="dst101540"/>
      <w:bookmarkEnd w:id="51"/>
      <w:r w:rsidRPr="00CC68A5">
        <w:rPr>
          <w:rFonts w:ascii="Arial" w:eastAsia="Times New Roman" w:hAnsi="Arial" w:cs="Arial"/>
          <w:szCs w:val="24"/>
          <w:lang w:eastAsia="ru-RU"/>
        </w:rPr>
        <w:t>1. Приведенные в таблице требования к персоналу в отношении электробезопасности являются минимальными и решением руководителя организации могут быть дополнены.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2" w:name="dst101541"/>
      <w:bookmarkEnd w:id="52"/>
      <w:r w:rsidRPr="00CC68A5">
        <w:rPr>
          <w:rFonts w:ascii="Arial" w:eastAsia="Times New Roman" w:hAnsi="Arial" w:cs="Arial"/>
          <w:szCs w:val="24"/>
          <w:lang w:eastAsia="ru-RU"/>
        </w:rPr>
        <w:t>2. Группа I по электробезопасности распространяется на неэлектротехнический персонал (не относящийся к электротехническому и электротехнологическому персоналу). Перечень должностей, рабочих мест, требующих отнесения производственного персонала к группе I, определяет руководитель организации (обособленного подразделения). Персоналу, усвоившему требования по электробезопасности, относящиеся к его производственной деятельности, присваивается группа I с оформлением в журнале, который должен содержать фамилию, имя, отчество работника, его должность, дату присвоения группы I по электробезопасности, подпись проверяемого и проверяющего. Присвоение группы I производится путем проведения инструктажа, который, как правило, должен завершаться проверкой знаний в форме устного опроса и (при необходимости) проверкой приобретенных навыков безопасных способов работы или оказания первой помощи при поражении электрическим током. Присвоение I группы проводится работником из числа электротехнического персонала, имеющего группу III по электробезопасности, назначенным распоряжением руководителя организации.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3" w:name="dst101542"/>
      <w:bookmarkEnd w:id="53"/>
      <w:r w:rsidRPr="00CC68A5">
        <w:rPr>
          <w:rFonts w:ascii="Arial" w:eastAsia="Times New Roman" w:hAnsi="Arial" w:cs="Arial"/>
          <w:szCs w:val="24"/>
          <w:lang w:eastAsia="ru-RU"/>
        </w:rPr>
        <w:t>3. </w:t>
      </w:r>
      <w:hyperlink r:id="rId4" w:anchor="dst101515" w:history="1">
        <w:r w:rsidRPr="00CC68A5">
          <w:rPr>
            <w:rFonts w:ascii="Arial" w:eastAsia="Times New Roman" w:hAnsi="Arial" w:cs="Arial"/>
            <w:szCs w:val="24"/>
            <w:u w:val="single"/>
            <w:lang w:eastAsia="ru-RU"/>
          </w:rPr>
          <w:t>Группу III</w:t>
        </w:r>
      </w:hyperlink>
      <w:r w:rsidRPr="00CC68A5">
        <w:rPr>
          <w:rFonts w:ascii="Arial" w:eastAsia="Times New Roman" w:hAnsi="Arial" w:cs="Arial"/>
          <w:szCs w:val="24"/>
          <w:lang w:eastAsia="ru-RU"/>
        </w:rPr>
        <w:t> по электробезопасности разрешается присваивать работникам только по достижении 18-летнего возраста.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4" w:name="dst101543"/>
      <w:bookmarkEnd w:id="54"/>
      <w:r w:rsidRPr="00CC68A5">
        <w:rPr>
          <w:rFonts w:ascii="Arial" w:eastAsia="Times New Roman" w:hAnsi="Arial" w:cs="Arial"/>
          <w:szCs w:val="24"/>
          <w:lang w:eastAsia="ru-RU"/>
        </w:rPr>
        <w:t>4. При поступлении на работу (переводе на другой участок работы, замещении отсутствующего работника) работник при проверке знаний должен подтвердить имеющуюся группу по электробезопасности применительно к оборудованию электроустановок на новом участке.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5" w:name="dst101544"/>
      <w:bookmarkEnd w:id="55"/>
      <w:r w:rsidRPr="00CC68A5">
        <w:rPr>
          <w:rFonts w:ascii="Arial" w:eastAsia="Times New Roman" w:hAnsi="Arial" w:cs="Arial"/>
          <w:szCs w:val="24"/>
          <w:lang w:eastAsia="ru-RU"/>
        </w:rPr>
        <w:t>5. При переводе работника, занятого обслуживанием электроустановок напряжением ниже 1000 В, на работу по обслуживанию электроустановок напряжением выше 1000 В ему нельзя присвоить начальную группу по электробезопасности выше </w:t>
      </w:r>
      <w:hyperlink r:id="rId5" w:anchor="dst101515" w:history="1">
        <w:r w:rsidRPr="00CC68A5">
          <w:rPr>
            <w:rFonts w:ascii="Arial" w:eastAsia="Times New Roman" w:hAnsi="Arial" w:cs="Arial"/>
            <w:szCs w:val="24"/>
            <w:u w:val="single"/>
            <w:lang w:eastAsia="ru-RU"/>
          </w:rPr>
          <w:t>III</w:t>
        </w:r>
      </w:hyperlink>
      <w:r w:rsidRPr="00CC68A5">
        <w:rPr>
          <w:rFonts w:ascii="Arial" w:eastAsia="Times New Roman" w:hAnsi="Arial" w:cs="Arial"/>
          <w:szCs w:val="24"/>
          <w:lang w:eastAsia="ru-RU"/>
        </w:rPr>
        <w:t>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6" w:name="dst126"/>
      <w:bookmarkEnd w:id="56"/>
      <w:r w:rsidRPr="00CC68A5">
        <w:rPr>
          <w:rFonts w:ascii="Arial" w:eastAsia="Times New Roman" w:hAnsi="Arial" w:cs="Arial"/>
          <w:szCs w:val="24"/>
          <w:lang w:eastAsia="ru-RU"/>
        </w:rPr>
        <w:t>6. Государственные инспекторы, осуществляющие контроль и надзор за соблюдением требований безопасности при эксплуатации электроустановок должны иметь группу не ниже </w:t>
      </w:r>
      <w:hyperlink r:id="rId6" w:anchor="dst101523" w:history="1">
        <w:r w:rsidRPr="00CC68A5">
          <w:rPr>
            <w:rFonts w:ascii="Arial" w:eastAsia="Times New Roman" w:hAnsi="Arial" w:cs="Arial"/>
            <w:szCs w:val="24"/>
            <w:u w:val="single"/>
            <w:lang w:eastAsia="ru-RU"/>
          </w:rPr>
          <w:t>IV</w:t>
        </w:r>
      </w:hyperlink>
      <w:r w:rsidRPr="00CC68A5">
        <w:rPr>
          <w:rFonts w:ascii="Arial" w:eastAsia="Times New Roman" w:hAnsi="Arial" w:cs="Arial"/>
          <w:szCs w:val="24"/>
          <w:lang w:eastAsia="ru-RU"/>
        </w:rPr>
        <w:t>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7" w:name="dst127"/>
      <w:bookmarkEnd w:id="57"/>
      <w:r w:rsidRPr="00CC68A5">
        <w:rPr>
          <w:rFonts w:ascii="Arial" w:eastAsia="Times New Roman" w:hAnsi="Arial" w:cs="Arial"/>
          <w:szCs w:val="24"/>
          <w:lang w:eastAsia="ru-RU"/>
        </w:rPr>
        <w:t>Специалисты по охране труда, контролирующие электроустановки организаций потребителей электроэнергии, должны иметь </w:t>
      </w:r>
      <w:hyperlink r:id="rId7" w:anchor="dst101523" w:history="1">
        <w:r w:rsidRPr="00CC68A5">
          <w:rPr>
            <w:rFonts w:ascii="Arial" w:eastAsia="Times New Roman" w:hAnsi="Arial" w:cs="Arial"/>
            <w:szCs w:val="24"/>
            <w:u w:val="single"/>
            <w:lang w:eastAsia="ru-RU"/>
          </w:rPr>
          <w:t>группу IV</w:t>
        </w:r>
      </w:hyperlink>
      <w:r w:rsidRPr="00CC68A5">
        <w:rPr>
          <w:rFonts w:ascii="Arial" w:eastAsia="Times New Roman" w:hAnsi="Arial" w:cs="Arial"/>
          <w:szCs w:val="24"/>
          <w:lang w:eastAsia="ru-RU"/>
        </w:rPr>
        <w:t>, их производственный стаж (не обязательно в электроустановках) должен быть не менее 3 лет.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8" w:name="dst128"/>
      <w:bookmarkEnd w:id="58"/>
      <w:r w:rsidRPr="00CC68A5">
        <w:rPr>
          <w:rFonts w:ascii="Arial" w:eastAsia="Times New Roman" w:hAnsi="Arial" w:cs="Arial"/>
          <w:szCs w:val="24"/>
          <w:lang w:eastAsia="ru-RU"/>
        </w:rPr>
        <w:t>Специалисты по охране труда субъектов электроэнергетики, контролирующие электроустановки, должны иметь </w:t>
      </w:r>
      <w:hyperlink r:id="rId8" w:anchor="dst101531" w:history="1">
        <w:r w:rsidRPr="00CC68A5">
          <w:rPr>
            <w:rFonts w:ascii="Arial" w:eastAsia="Times New Roman" w:hAnsi="Arial" w:cs="Arial"/>
            <w:szCs w:val="24"/>
            <w:u w:val="single"/>
            <w:lang w:eastAsia="ru-RU"/>
          </w:rPr>
          <w:t>группу V</w:t>
        </w:r>
      </w:hyperlink>
      <w:r w:rsidRPr="00CC68A5">
        <w:rPr>
          <w:rFonts w:ascii="Arial" w:eastAsia="Times New Roman" w:hAnsi="Arial" w:cs="Arial"/>
          <w:szCs w:val="24"/>
          <w:lang w:eastAsia="ru-RU"/>
        </w:rPr>
        <w:t> и допускаются к выполнению должностных обязанностей в порядке, установленном для электротехнического персонала.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Cs w:val="24"/>
          <w:lang w:eastAsia="ru-RU"/>
        </w:rPr>
      </w:pPr>
      <w:bookmarkStart w:id="59" w:name="dst129"/>
      <w:bookmarkEnd w:id="59"/>
      <w:r w:rsidRPr="00CC68A5">
        <w:rPr>
          <w:rFonts w:ascii="Arial" w:eastAsia="Times New Roman" w:hAnsi="Arial" w:cs="Arial"/>
          <w:szCs w:val="24"/>
          <w:lang w:eastAsia="ru-RU"/>
        </w:rPr>
        <w:t>Форма удостоверения, выдаваемого государственным инспекторам и специалистам по охране труда, приведена в </w:t>
      </w:r>
      <w:hyperlink r:id="rId9" w:anchor="dst101582" w:history="1">
        <w:r w:rsidRPr="00CC68A5">
          <w:rPr>
            <w:rFonts w:ascii="Arial" w:eastAsia="Times New Roman" w:hAnsi="Arial" w:cs="Arial"/>
            <w:szCs w:val="24"/>
            <w:u w:val="single"/>
            <w:lang w:eastAsia="ru-RU"/>
          </w:rPr>
          <w:t>приложении N 3</w:t>
        </w:r>
      </w:hyperlink>
      <w:r w:rsidRPr="00CC68A5">
        <w:rPr>
          <w:rFonts w:ascii="Arial" w:eastAsia="Times New Roman" w:hAnsi="Arial" w:cs="Arial"/>
          <w:szCs w:val="24"/>
          <w:lang w:eastAsia="ru-RU"/>
        </w:rPr>
        <w:t> к Правилам.</w:t>
      </w:r>
    </w:p>
    <w:p w:rsidR="00CC68A5" w:rsidRPr="00CC68A5" w:rsidRDefault="00CC68A5" w:rsidP="00CC68A5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Cs w:val="24"/>
          <w:lang w:eastAsia="ru-RU"/>
        </w:rPr>
      </w:pPr>
      <w:r w:rsidRPr="00CC68A5">
        <w:rPr>
          <w:rFonts w:ascii="Arial" w:eastAsia="Times New Roman" w:hAnsi="Arial" w:cs="Arial"/>
          <w:szCs w:val="24"/>
          <w:lang w:eastAsia="ru-RU"/>
        </w:rPr>
        <w:t>(п. 6 в ред. </w:t>
      </w:r>
      <w:hyperlink r:id="rId10" w:anchor="dst100117" w:history="1">
        <w:r w:rsidRPr="00CC68A5">
          <w:rPr>
            <w:rFonts w:ascii="Arial" w:eastAsia="Times New Roman" w:hAnsi="Arial" w:cs="Arial"/>
            <w:szCs w:val="24"/>
            <w:u w:val="single"/>
            <w:lang w:eastAsia="ru-RU"/>
          </w:rPr>
          <w:t>Приказа</w:t>
        </w:r>
      </w:hyperlink>
      <w:r w:rsidRPr="00CC68A5">
        <w:rPr>
          <w:rFonts w:ascii="Arial" w:eastAsia="Times New Roman" w:hAnsi="Arial" w:cs="Arial"/>
          <w:szCs w:val="24"/>
          <w:lang w:eastAsia="ru-RU"/>
        </w:rPr>
        <w:t> Минтруда России от 19.02.2016 N 74н)</w:t>
      </w:r>
    </w:p>
    <w:p w:rsidR="007D4620" w:rsidRPr="00CC68A5" w:rsidRDefault="00CC68A5" w:rsidP="00CC68A5">
      <w:pPr>
        <w:shd w:val="clear" w:color="auto" w:fill="FFFFFF"/>
        <w:spacing w:after="0" w:line="362" w:lineRule="atLeast"/>
        <w:jc w:val="both"/>
      </w:pPr>
      <w:r w:rsidRPr="00CC68A5">
        <w:rPr>
          <w:rFonts w:ascii="Arial" w:eastAsia="Times New Roman" w:hAnsi="Arial" w:cs="Arial"/>
          <w:szCs w:val="24"/>
          <w:lang w:eastAsia="ru-RU"/>
        </w:rPr>
        <w:t>(см. текст в предыдущей редакции)</w:t>
      </w:r>
    </w:p>
    <w:sectPr w:rsidR="007D4620" w:rsidRPr="00CC68A5" w:rsidSect="00CC68A5">
      <w:pgSz w:w="16838" w:h="11906" w:orient="landscape"/>
      <w:pgMar w:top="567" w:right="39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A5"/>
    <w:rsid w:val="007D4620"/>
    <w:rsid w:val="00A0345A"/>
    <w:rsid w:val="00C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B61C9-9283-40B9-8BC3-EC3C5E74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6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C6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8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C68A5"/>
    <w:rPr>
      <w:color w:val="0000FF"/>
      <w:u w:val="single"/>
    </w:rPr>
  </w:style>
  <w:style w:type="character" w:customStyle="1" w:styleId="blk">
    <w:name w:val="blk"/>
    <w:basedOn w:val="a0"/>
    <w:rsid w:val="00CC68A5"/>
  </w:style>
  <w:style w:type="character" w:customStyle="1" w:styleId="nobr">
    <w:name w:val="nobr"/>
    <w:basedOn w:val="a0"/>
    <w:rsid w:val="00CC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1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72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4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2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7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0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6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86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57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8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6960/61e0f091360ef276b216e99b00e4449169246c5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96960/61e0f091360ef276b216e99b00e4449169246c5c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6960/61e0f091360ef276b216e99b00e4449169246c5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96960/61e0f091360ef276b216e99b00e4449169246c5c/" TargetMode="External"/><Relationship Id="rId10" Type="http://schemas.openxmlformats.org/officeDocument/2006/relationships/hyperlink" Target="http://www.consultant.ru/document/cons_doc_LAW_196844/" TargetMode="External"/><Relationship Id="rId4" Type="http://schemas.openxmlformats.org/officeDocument/2006/relationships/hyperlink" Target="http://www.consultant.ru/document/cons_doc_LAW_196960/61e0f091360ef276b216e99b00e4449169246c5c/" TargetMode="External"/><Relationship Id="rId9" Type="http://schemas.openxmlformats.org/officeDocument/2006/relationships/hyperlink" Target="http://www.consultant.ru/document/cons_doc_LAW_196960/7a96819a0e4ad3d69daac52180c696d3fedabee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Links>
    <vt:vector size="42" baseType="variant">
      <vt:variant>
        <vt:i4>6684699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http://www.consultant.ru/document/cons_doc_LAW_196844/</vt:lpwstr>
      </vt:variant>
      <vt:variant>
        <vt:lpwstr>dst100117</vt:lpwstr>
      </vt:variant>
      <vt:variant>
        <vt:i4>3932187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http://www.consultant.ru/document/cons_doc_LAW_196960/7a96819a0e4ad3d69daac52180c696d3fedabee5/</vt:lpwstr>
      </vt:variant>
      <vt:variant>
        <vt:lpwstr>dst101582</vt:lpwstr>
      </vt:variant>
      <vt:variant>
        <vt:i4>6488084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http://www.consultant.ru/document/cons_doc_LAW_196960/61e0f091360ef276b216e99b00e4449169246c5c/</vt:lpwstr>
      </vt:variant>
      <vt:variant>
        <vt:lpwstr>dst101531</vt:lpwstr>
      </vt:variant>
      <vt:variant>
        <vt:i4>6422548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http://www.consultant.ru/document/cons_doc_LAW_196960/61e0f091360ef276b216e99b00e4449169246c5c/</vt:lpwstr>
      </vt:variant>
      <vt:variant>
        <vt:lpwstr>dst101523</vt:lpwstr>
      </vt:variant>
      <vt:variant>
        <vt:i4>6422548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http://www.consultant.ru/document/cons_doc_LAW_196960/61e0f091360ef276b216e99b00e4449169246c5c/</vt:lpwstr>
      </vt:variant>
      <vt:variant>
        <vt:lpwstr>dst101523</vt:lpwstr>
      </vt:variant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http://www.consultant.ru/document/cons_doc_LAW_196960/61e0f091360ef276b216e99b00e4449169246c5c/</vt:lpwstr>
      </vt:variant>
      <vt:variant>
        <vt:lpwstr>dst101515</vt:lpwstr>
      </vt:variant>
      <vt:variant>
        <vt:i4>6357012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http://www.consultant.ru/document/cons_doc_LAW_196960/61e0f091360ef276b216e99b00e4449169246c5c/</vt:lpwstr>
      </vt:variant>
      <vt:variant>
        <vt:lpwstr>dst101515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</dc:creator>
  <cp:keywords/>
  <cp:lastModifiedBy>Алексей Зарезин</cp:lastModifiedBy>
  <cp:revision>2</cp:revision>
  <dcterms:created xsi:type="dcterms:W3CDTF">2020-04-03T17:05:00Z</dcterms:created>
  <dcterms:modified xsi:type="dcterms:W3CDTF">2020-04-03T17:05:00Z</dcterms:modified>
</cp:coreProperties>
</file>